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4"/>
        <w:gridCol w:w="714"/>
        <w:gridCol w:w="562"/>
        <w:gridCol w:w="992"/>
        <w:gridCol w:w="714"/>
        <w:gridCol w:w="562"/>
        <w:gridCol w:w="992"/>
        <w:gridCol w:w="1134"/>
      </w:tblGrid>
      <w:tr w:rsidR="00570347" w14:paraId="78916632" w14:textId="77777777" w:rsidTr="0091027F">
        <w:trPr>
          <w:gridAfter w:val="1"/>
          <w:wAfter w:w="1134" w:type="dxa"/>
          <w:cantSplit/>
          <w:trHeight w:val="569"/>
        </w:trPr>
        <w:tc>
          <w:tcPr>
            <w:tcW w:w="4531" w:type="dxa"/>
            <w:gridSpan w:val="2"/>
            <w:shd w:val="clear" w:color="auto" w:fill="BFBFBF"/>
            <w:vAlign w:val="center"/>
          </w:tcPr>
          <w:p w14:paraId="7891662F" w14:textId="77777777" w:rsidR="0091027F" w:rsidRPr="00D4431F" w:rsidRDefault="00485F0A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916630" w14:textId="77777777" w:rsidR="0091027F" w:rsidRPr="00D4431F" w:rsidRDefault="00485F0A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D4431F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916631" w14:textId="77777777" w:rsidR="0091027F" w:rsidRPr="0091027F" w:rsidRDefault="00485F0A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891669F" wp14:editId="789166A0">
                  <wp:simplePos x="0" y="0"/>
                  <wp:positionH relativeFrom="column">
                    <wp:posOffset>-19139</wp:posOffset>
                  </wp:positionH>
                  <wp:positionV relativeFrom="page">
                    <wp:posOffset>-123308</wp:posOffset>
                  </wp:positionV>
                  <wp:extent cx="2115820" cy="9461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97273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0347" w14:paraId="78916636" w14:textId="77777777" w:rsidTr="0091027F">
        <w:trPr>
          <w:gridAfter w:val="1"/>
          <w:wAfter w:w="1134" w:type="dxa"/>
          <w:cantSplit/>
          <w:trHeight w:val="6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78916633" w14:textId="45D8A773" w:rsidR="0091027F" w:rsidRDefault="00485F0A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Cabinet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16634" w14:textId="0977D727" w:rsidR="0091027F" w:rsidRPr="00D4431F" w:rsidRDefault="00485F0A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 June 2021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916635" w14:textId="77777777" w:rsidR="0091027F" w:rsidRDefault="00485F0A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70347" w14:paraId="7891663A" w14:textId="77777777" w:rsidTr="0091027F">
        <w:trPr>
          <w:gridAfter w:val="3"/>
          <w:wAfter w:w="2688" w:type="dxa"/>
          <w:cantSplit/>
          <w:trHeight w:val="560"/>
        </w:trPr>
        <w:tc>
          <w:tcPr>
            <w:tcW w:w="2977" w:type="dxa"/>
            <w:tcBorders>
              <w:left w:val="nil"/>
              <w:right w:val="nil"/>
            </w:tcBorders>
          </w:tcPr>
          <w:p w14:paraId="78916637" w14:textId="77777777" w:rsidR="0091027F" w:rsidRPr="00D4431F" w:rsidRDefault="00485F0A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78916638" w14:textId="77777777" w:rsidR="0091027F" w:rsidRPr="00D4431F" w:rsidRDefault="00485F0A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nil"/>
              <w:right w:val="nil"/>
            </w:tcBorders>
          </w:tcPr>
          <w:p w14:paraId="78916639" w14:textId="77777777" w:rsidR="0091027F" w:rsidRPr="00D4431F" w:rsidRDefault="00485F0A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70347" w14:paraId="7891663E" w14:textId="77777777" w:rsidTr="0091027F">
        <w:trPr>
          <w:cantSplit/>
        </w:trPr>
        <w:tc>
          <w:tcPr>
            <w:tcW w:w="5807" w:type="dxa"/>
            <w:gridSpan w:val="4"/>
            <w:shd w:val="clear" w:color="auto" w:fill="BFBFBF"/>
            <w:vAlign w:val="center"/>
          </w:tcPr>
          <w:p w14:paraId="7891663B" w14:textId="77777777" w:rsidR="0091027F" w:rsidRPr="00D4431F" w:rsidRDefault="00485F0A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268" w:type="dxa"/>
            <w:gridSpan w:val="3"/>
            <w:shd w:val="clear" w:color="auto" w:fill="BFBFBF"/>
          </w:tcPr>
          <w:p w14:paraId="7891663C" w14:textId="77777777" w:rsidR="0091027F" w:rsidRDefault="00485F0A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Portfolio Holder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7891663D" w14:textId="77777777" w:rsidR="0091027F" w:rsidRPr="00D4431F" w:rsidRDefault="00485F0A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of</w:t>
            </w:r>
          </w:p>
        </w:tc>
      </w:tr>
      <w:tr w:rsidR="00570347" w14:paraId="78916642" w14:textId="77777777" w:rsidTr="0091027F">
        <w:trPr>
          <w:cantSplit/>
          <w:trHeight w:val="667"/>
        </w:trPr>
        <w:tc>
          <w:tcPr>
            <w:tcW w:w="5807" w:type="dxa"/>
            <w:gridSpan w:val="4"/>
            <w:vAlign w:val="center"/>
          </w:tcPr>
          <w:p w14:paraId="7891663F" w14:textId="77777777" w:rsidR="0091027F" w:rsidRPr="00CA04F3" w:rsidRDefault="00485F0A" w:rsidP="000D0185">
            <w:pPr>
              <w:pStyle w:val="Heading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</w:rPr>
              <w:instrText xml:space="preserve"> DOCPROPERTY  IssueTitle  \* MERGEFORMAT </w:instrText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Lead Member Roles - Terms of Reference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78916640" w14:textId="77777777" w:rsidR="0091027F" w:rsidRDefault="00485F0A" w:rsidP="0091027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LeadMember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Leader of the Council and Cabinet Member (Strategy and Reform)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8916641" w14:textId="77777777" w:rsidR="0091027F" w:rsidRPr="00D4431F" w:rsidRDefault="00485F0A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LeadDirector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 xml:space="preserve">Director of Governance </w:t>
            </w:r>
            <w:r>
              <w:rPr>
                <w:rFonts w:cstheme="minorHAnsi"/>
                <w:b/>
                <w:bCs/>
              </w:rPr>
              <w:t>and Monitoring Officer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78916643" w14:textId="77777777" w:rsidR="00D4431F" w:rsidRPr="00D4431F" w:rsidRDefault="00485F0A" w:rsidP="00D4431F">
      <w:pPr>
        <w:spacing w:line="240" w:lineRule="auto"/>
        <w:jc w:val="both"/>
        <w:rPr>
          <w:rFonts w:cstheme="minorHAnsi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570347" w14:paraId="78916647" w14:textId="77777777" w:rsidTr="008E66FA">
        <w:tc>
          <w:tcPr>
            <w:tcW w:w="6652" w:type="dxa"/>
            <w:shd w:val="clear" w:color="auto" w:fill="auto"/>
          </w:tcPr>
          <w:p w14:paraId="78916644" w14:textId="77777777" w:rsidR="00D4431F" w:rsidRPr="00D4431F" w:rsidRDefault="00485F0A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78916645" w14:textId="77777777" w:rsidR="00D4431F" w:rsidRPr="00D4431F" w:rsidRDefault="00485F0A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 xml:space="preserve">No </w:t>
            </w:r>
          </w:p>
          <w:p w14:paraId="78916646" w14:textId="77777777" w:rsidR="00D4431F" w:rsidRPr="00D4431F" w:rsidRDefault="00485F0A" w:rsidP="005C459D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</w:p>
        </w:tc>
      </w:tr>
    </w:tbl>
    <w:p w14:paraId="78916648" w14:textId="77777777" w:rsidR="00D4431F" w:rsidRPr="00D4431F" w:rsidRDefault="00485F0A" w:rsidP="00D4431F">
      <w:pPr>
        <w:spacing w:line="240" w:lineRule="auto"/>
        <w:jc w:val="both"/>
        <w:rPr>
          <w:rFonts w:cstheme="minorHAnsi"/>
          <w:b/>
          <w:bCs/>
        </w:rPr>
      </w:pPr>
    </w:p>
    <w:p w14:paraId="78916649" w14:textId="77777777" w:rsidR="00D4431F" w:rsidRPr="00CA04F3" w:rsidRDefault="00485F0A" w:rsidP="00CA04F3">
      <w:pPr>
        <w:pStyle w:val="Heading2"/>
        <w:rPr>
          <w:rFonts w:asciiTheme="majorHAnsi" w:hAnsiTheme="majorHAnsi" w:cstheme="majorHAnsi"/>
          <w:sz w:val="2"/>
          <w:szCs w:val="22"/>
        </w:rPr>
      </w:pPr>
      <w:r w:rsidRPr="00CA04F3">
        <w:rPr>
          <w:rFonts w:asciiTheme="majorHAnsi" w:hAnsiTheme="majorHAnsi" w:cstheme="majorHAnsi"/>
          <w:sz w:val="22"/>
        </w:rPr>
        <w:t>Purpose of the Report</w:t>
      </w:r>
    </w:p>
    <w:p w14:paraId="7891664A" w14:textId="77777777" w:rsidR="00267249" w:rsidRPr="00267249" w:rsidRDefault="00485F0A" w:rsidP="00267249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267249">
        <w:rPr>
          <w:rFonts w:cstheme="minorHAnsi"/>
          <w:bCs/>
        </w:rPr>
        <w:t xml:space="preserve">The Leader </w:t>
      </w:r>
      <w:r>
        <w:rPr>
          <w:rFonts w:cstheme="minorHAnsi"/>
          <w:bCs/>
        </w:rPr>
        <w:t xml:space="preserve">has previously </w:t>
      </w:r>
      <w:r w:rsidRPr="00267249">
        <w:rPr>
          <w:rFonts w:cstheme="minorHAnsi"/>
          <w:bCs/>
        </w:rPr>
        <w:t xml:space="preserve">reported to Council on the appointment of Lead Members and a review of Member Champions.  It was agreed that terms of reference </w:t>
      </w:r>
      <w:r>
        <w:rPr>
          <w:rFonts w:cstheme="minorHAnsi"/>
          <w:bCs/>
        </w:rPr>
        <w:t xml:space="preserve">for these important roles </w:t>
      </w:r>
      <w:r w:rsidRPr="00267249">
        <w:rPr>
          <w:rFonts w:cstheme="minorHAnsi"/>
          <w:bCs/>
        </w:rPr>
        <w:t>would be brought forward to a future meeting of the Cabinet.  This report outlines dra</w:t>
      </w:r>
      <w:bookmarkStart w:id="0" w:name="_GoBack"/>
      <w:bookmarkEnd w:id="0"/>
      <w:r w:rsidRPr="00267249">
        <w:rPr>
          <w:rFonts w:cstheme="minorHAnsi"/>
          <w:bCs/>
        </w:rPr>
        <w:t>ft terms of refe</w:t>
      </w:r>
      <w:r w:rsidRPr="00267249">
        <w:rPr>
          <w:rFonts w:cstheme="minorHAnsi"/>
          <w:bCs/>
        </w:rPr>
        <w:t xml:space="preserve">rence for consideration and </w:t>
      </w:r>
      <w:r>
        <w:rPr>
          <w:rFonts w:cstheme="minorHAnsi"/>
          <w:bCs/>
        </w:rPr>
        <w:t>approval by Cabinet</w:t>
      </w:r>
      <w:r w:rsidRPr="00267249">
        <w:rPr>
          <w:rFonts w:cstheme="minorHAnsi"/>
          <w:bCs/>
        </w:rPr>
        <w:t>.</w:t>
      </w:r>
    </w:p>
    <w:p w14:paraId="7891664B" w14:textId="77777777" w:rsidR="006149F1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Recommendations</w:t>
      </w:r>
    </w:p>
    <w:p w14:paraId="7891664C" w14:textId="77777777" w:rsidR="00D4431F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To approve the terms of reference for Lead Members and Member Champions as outlined in the report</w:t>
      </w:r>
      <w:r w:rsidRPr="009F51C7">
        <w:rPr>
          <w:rFonts w:cstheme="minorHAnsi"/>
          <w:bCs/>
        </w:rPr>
        <w:t>.</w:t>
      </w:r>
    </w:p>
    <w:p w14:paraId="7891664D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Reasons for recommendations</w:t>
      </w:r>
    </w:p>
    <w:p w14:paraId="7891664E" w14:textId="77777777" w:rsidR="00D4431F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To ensure the role of the Lead Members and Member Champions is d</w:t>
      </w:r>
      <w:r>
        <w:rPr>
          <w:rFonts w:cstheme="minorHAnsi"/>
          <w:bCs/>
        </w:rPr>
        <w:t xml:space="preserve">efined so that they are able to add value, are effective in their role and provided with the necessary support. </w:t>
      </w:r>
    </w:p>
    <w:p w14:paraId="7891664F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Other options considered and rejected</w:t>
      </w:r>
    </w:p>
    <w:p w14:paraId="78916650" w14:textId="77777777" w:rsidR="00D4431F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Not applicable</w:t>
      </w:r>
      <w:r w:rsidRPr="009F51C7">
        <w:rPr>
          <w:rFonts w:cstheme="minorHAnsi"/>
          <w:bCs/>
        </w:rPr>
        <w:t xml:space="preserve">. </w:t>
      </w:r>
    </w:p>
    <w:p w14:paraId="78916651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Corporate outcomes</w:t>
      </w:r>
    </w:p>
    <w:p w14:paraId="78916652" w14:textId="77777777" w:rsidR="00D4431F" w:rsidRPr="009F51C7" w:rsidRDefault="00485F0A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 The report relates to the following corporate priorities: (tick all </w:t>
      </w:r>
      <w:r w:rsidRPr="009F51C7">
        <w:rPr>
          <w:rFonts w:cstheme="minorHAnsi"/>
          <w:bCs/>
        </w:rPr>
        <w:t>those applicable):</w:t>
      </w:r>
    </w:p>
    <w:p w14:paraId="78916653" w14:textId="77777777" w:rsidR="006149F1" w:rsidRPr="009F51C7" w:rsidRDefault="00485F0A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  <w:gridCol w:w="3402"/>
        <w:gridCol w:w="851"/>
      </w:tblGrid>
      <w:tr w:rsidR="00570347" w14:paraId="78916659" w14:textId="77777777" w:rsidTr="008E66FA">
        <w:tc>
          <w:tcPr>
            <w:tcW w:w="4423" w:type="dxa"/>
            <w:shd w:val="clear" w:color="auto" w:fill="auto"/>
          </w:tcPr>
          <w:p w14:paraId="78916654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An exemplary council</w:t>
            </w:r>
          </w:p>
          <w:p w14:paraId="78916655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8916656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ascii="Wingdings 2" w:hAnsi="Wingdings 2" w:cstheme="minorHAnsi"/>
                <w:bCs/>
              </w:rPr>
              <w:sym w:font="Wingdings 2" w:char="F050"/>
            </w:r>
          </w:p>
        </w:tc>
        <w:tc>
          <w:tcPr>
            <w:tcW w:w="3402" w:type="dxa"/>
          </w:tcPr>
          <w:p w14:paraId="78916657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Thriving communities</w:t>
            </w:r>
          </w:p>
        </w:tc>
        <w:tc>
          <w:tcPr>
            <w:tcW w:w="851" w:type="dxa"/>
          </w:tcPr>
          <w:p w14:paraId="78916658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570347" w14:paraId="7891665E" w14:textId="77777777" w:rsidTr="008E66FA">
        <w:tc>
          <w:tcPr>
            <w:tcW w:w="4423" w:type="dxa"/>
            <w:shd w:val="clear" w:color="auto" w:fill="auto"/>
          </w:tcPr>
          <w:p w14:paraId="7891665A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14:paraId="7891665B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14:paraId="7891665C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Good homes, green spaces, healthy places</w:t>
            </w:r>
          </w:p>
        </w:tc>
        <w:tc>
          <w:tcPr>
            <w:tcW w:w="851" w:type="dxa"/>
          </w:tcPr>
          <w:p w14:paraId="7891665D" w14:textId="77777777" w:rsidR="00D4431F" w:rsidRPr="009F51C7" w:rsidRDefault="00485F0A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891665F" w14:textId="77777777" w:rsidR="00D4431F" w:rsidRDefault="00485F0A" w:rsidP="00D4431F">
      <w:pPr>
        <w:spacing w:line="240" w:lineRule="auto"/>
        <w:jc w:val="both"/>
        <w:rPr>
          <w:rFonts w:cstheme="minorHAnsi"/>
          <w:bCs/>
        </w:rPr>
      </w:pPr>
    </w:p>
    <w:p w14:paraId="78916660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lastRenderedPageBreak/>
        <w:t>Background to the report</w:t>
      </w:r>
    </w:p>
    <w:p w14:paraId="78916661" w14:textId="77777777" w:rsidR="00EA2232" w:rsidRDefault="00485F0A" w:rsidP="00AE505B">
      <w:pPr>
        <w:pStyle w:val="ListParagraph"/>
        <w:numPr>
          <w:ilvl w:val="0"/>
          <w:numId w:val="8"/>
        </w:numPr>
        <w:spacing w:after="0" w:line="240" w:lineRule="auto"/>
      </w:pPr>
      <w:r>
        <w:t>The Leader has created the following Lead Members roles as reported to Full Council:</w:t>
      </w:r>
      <w:r>
        <w:br/>
      </w:r>
    </w:p>
    <w:p w14:paraId="78916662" w14:textId="77777777" w:rsidR="00EA2232" w:rsidRDefault="00485F0A" w:rsidP="00AE505B">
      <w:pPr>
        <w:pStyle w:val="ListParagraph"/>
        <w:numPr>
          <w:ilvl w:val="0"/>
          <w:numId w:val="12"/>
        </w:numPr>
        <w:spacing w:after="0" w:line="240" w:lineRule="auto"/>
        <w:ind w:left="992" w:hanging="283"/>
      </w:pPr>
      <w:r>
        <w:t>Youth and Mental Health Awareness - Councillor Matt Trafford</w:t>
      </w:r>
    </w:p>
    <w:p w14:paraId="78916663" w14:textId="77777777" w:rsidR="00EA2232" w:rsidRDefault="00485F0A" w:rsidP="00AE505B">
      <w:pPr>
        <w:pStyle w:val="ListParagraph"/>
        <w:numPr>
          <w:ilvl w:val="0"/>
          <w:numId w:val="12"/>
        </w:numPr>
        <w:spacing w:after="0" w:line="240" w:lineRule="auto"/>
        <w:ind w:left="992" w:hanging="283"/>
      </w:pPr>
      <w:r>
        <w:t>Social Equality and Justice - Councillor Jacky Alty</w:t>
      </w:r>
    </w:p>
    <w:p w14:paraId="78916664" w14:textId="77777777" w:rsidR="00EA2232" w:rsidRDefault="00485F0A" w:rsidP="00AE505B">
      <w:pPr>
        <w:pStyle w:val="ListParagraph"/>
        <w:numPr>
          <w:ilvl w:val="0"/>
          <w:numId w:val="12"/>
        </w:numPr>
        <w:spacing w:after="0" w:line="240" w:lineRule="auto"/>
        <w:ind w:left="992" w:hanging="283"/>
      </w:pPr>
      <w:r>
        <w:t>Climate Change - Councillor Keith Martin</w:t>
      </w:r>
      <w:r>
        <w:br/>
      </w:r>
    </w:p>
    <w:p w14:paraId="78916665" w14:textId="239CC903" w:rsidR="00EA2232" w:rsidRDefault="00485F0A" w:rsidP="00EA223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following Champion positions were </w:t>
      </w:r>
      <w:r>
        <w:t>also confirmed by Full Council:</w:t>
      </w:r>
      <w:r>
        <w:br/>
      </w:r>
    </w:p>
    <w:p w14:paraId="78916666" w14:textId="50D83096" w:rsidR="00EA2232" w:rsidRDefault="00485F0A" w:rsidP="00EA2232">
      <w:pPr>
        <w:pStyle w:val="ListParagraph"/>
        <w:numPr>
          <w:ilvl w:val="0"/>
          <w:numId w:val="13"/>
        </w:numPr>
        <w:spacing w:after="0" w:line="240" w:lineRule="auto"/>
      </w:pPr>
      <w:r>
        <w:t>Armed Forces - Councillor Derek Forrest, Deputy: Councillor Alan Ogilvie</w:t>
      </w:r>
    </w:p>
    <w:p w14:paraId="78916667" w14:textId="77777777" w:rsidR="00EA2232" w:rsidRDefault="00485F0A" w:rsidP="00EA2232">
      <w:pPr>
        <w:pStyle w:val="ListParagraph"/>
        <w:numPr>
          <w:ilvl w:val="0"/>
          <w:numId w:val="13"/>
        </w:numPr>
        <w:spacing w:after="0" w:line="240" w:lineRule="auto"/>
      </w:pPr>
      <w:r>
        <w:t>Older People - Councillor Jane Bell</w:t>
      </w:r>
    </w:p>
    <w:p w14:paraId="78916668" w14:textId="77777777" w:rsidR="00EA2232" w:rsidRDefault="00485F0A" w:rsidP="00EA2232">
      <w:pPr>
        <w:pStyle w:val="ListParagraph"/>
        <w:numPr>
          <w:ilvl w:val="0"/>
          <w:numId w:val="13"/>
        </w:numPr>
        <w:spacing w:after="0" w:line="240" w:lineRule="auto"/>
      </w:pPr>
      <w:r>
        <w:t>Safeguarding - Councillor Jane Bell</w:t>
      </w:r>
    </w:p>
    <w:p w14:paraId="78916669" w14:textId="77777777" w:rsidR="00EA2232" w:rsidRDefault="00485F0A" w:rsidP="00EA2232">
      <w:pPr>
        <w:pStyle w:val="ListParagraph"/>
        <w:numPr>
          <w:ilvl w:val="0"/>
          <w:numId w:val="13"/>
        </w:numPr>
        <w:spacing w:after="0" w:line="240" w:lineRule="auto"/>
      </w:pPr>
      <w:r>
        <w:t>Volunteering and Friends Grou</w:t>
      </w:r>
      <w:r>
        <w:t>ps - Councillor Harry Hancock</w:t>
      </w:r>
      <w:r>
        <w:br/>
      </w:r>
    </w:p>
    <w:p w14:paraId="7891666A" w14:textId="77777777" w:rsidR="00EA2232" w:rsidRDefault="00485F0A" w:rsidP="00AE505B">
      <w:pPr>
        <w:pStyle w:val="ListParagraph"/>
        <w:numPr>
          <w:ilvl w:val="0"/>
          <w:numId w:val="8"/>
        </w:numPr>
        <w:spacing w:after="0" w:line="240" w:lineRule="auto"/>
      </w:pPr>
      <w:r>
        <w:t>In essence, i</w:t>
      </w:r>
      <w:r w:rsidRPr="001659BC">
        <w:t xml:space="preserve">t is proposed that Lead Members would support the Cabinet Member in the delivery of council priorities, strategies or projects and that Member Champions </w:t>
      </w:r>
      <w:r>
        <w:t xml:space="preserve">would take an overview and </w:t>
      </w:r>
      <w:r w:rsidRPr="001659BC">
        <w:t>promote council commitments</w:t>
      </w:r>
      <w:r>
        <w:t xml:space="preserve"> in t</w:t>
      </w:r>
      <w:r>
        <w:t xml:space="preserve">heir special </w:t>
      </w:r>
      <w:r w:rsidRPr="001659BC">
        <w:t>interest</w:t>
      </w:r>
      <w:r>
        <w:t xml:space="preserve"> area</w:t>
      </w:r>
      <w:r w:rsidRPr="001659BC">
        <w:t>.</w:t>
      </w:r>
      <w:r>
        <w:br/>
      </w:r>
    </w:p>
    <w:p w14:paraId="7891666B" w14:textId="77777777" w:rsidR="00EA2232" w:rsidRDefault="00485F0A" w:rsidP="00EA223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Appropriate support and learning opportunities have been put in place for Lead Members and Member Champions. </w:t>
      </w:r>
      <w:r>
        <w:br/>
      </w:r>
    </w:p>
    <w:p w14:paraId="7891666C" w14:textId="77777777" w:rsidR="00EA2232" w:rsidRPr="00EA2232" w:rsidRDefault="00485F0A" w:rsidP="00EA2232">
      <w:pPr>
        <w:rPr>
          <w:b/>
        </w:rPr>
      </w:pPr>
      <w:r w:rsidRPr="00EA2232">
        <w:rPr>
          <w:b/>
        </w:rPr>
        <w:t>Proposed Roles</w:t>
      </w:r>
    </w:p>
    <w:p w14:paraId="7891666D" w14:textId="77777777" w:rsidR="00EA2232" w:rsidRPr="001659BC" w:rsidRDefault="00485F0A" w:rsidP="00EA2232">
      <w:pPr>
        <w:pStyle w:val="ListParagraph"/>
        <w:numPr>
          <w:ilvl w:val="0"/>
          <w:numId w:val="8"/>
        </w:numPr>
        <w:spacing w:after="0" w:line="240" w:lineRule="auto"/>
      </w:pPr>
      <w:r w:rsidRPr="001659BC">
        <w:t xml:space="preserve">The following role </w:t>
      </w:r>
      <w:r>
        <w:t xml:space="preserve">and terms of reference for </w:t>
      </w:r>
      <w:r w:rsidRPr="001659BC">
        <w:t xml:space="preserve">the </w:t>
      </w:r>
      <w:r w:rsidRPr="001659BC">
        <w:rPr>
          <w:b/>
        </w:rPr>
        <w:t>Lead Members</w:t>
      </w:r>
      <w:r w:rsidRPr="001659BC">
        <w:t xml:space="preserve"> is </w:t>
      </w:r>
      <w:r>
        <w:t>proposed</w:t>
      </w:r>
      <w:r w:rsidRPr="001659BC">
        <w:t>:</w:t>
      </w:r>
      <w:r>
        <w:br/>
      </w:r>
    </w:p>
    <w:p w14:paraId="7891666E" w14:textId="77777777" w:rsidR="00EA2232" w:rsidRPr="001659BC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1659BC">
        <w:t>Maintain knowledge and a</w:t>
      </w:r>
      <w:r w:rsidRPr="001659BC">
        <w:t>wareness of the issues relevant to their lead responsibilities.</w:t>
      </w:r>
      <w:r w:rsidRPr="001659BC">
        <w:br/>
      </w:r>
    </w:p>
    <w:p w14:paraId="7891666F" w14:textId="77777777" w:rsidR="00EA2232" w:rsidRPr="001659BC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1659BC">
        <w:t>Liaise with Cabinet Members and senior officers on their lead responsibilities.</w:t>
      </w:r>
      <w:r w:rsidRPr="001659BC">
        <w:br/>
      </w:r>
    </w:p>
    <w:p w14:paraId="78916670" w14:textId="77777777" w:rsidR="00EA2232" w:rsidRPr="001659BC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1659BC">
        <w:t>Communicate and represent the views of non-Cabinet Members to Cabinet Members relating to their lead responsib</w:t>
      </w:r>
      <w:r w:rsidRPr="001659BC">
        <w:t>ilities.</w:t>
      </w:r>
      <w:r w:rsidRPr="001659BC">
        <w:br/>
      </w:r>
    </w:p>
    <w:p w14:paraId="78916671" w14:textId="77777777" w:rsidR="00EA2232" w:rsidRPr="001659BC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1659BC">
        <w:t>Assist Cabinet Members in promoting the efficient and effective delivery of relevant services and the achievement of relevant Council polic</w:t>
      </w:r>
      <w:r>
        <w:t>ies</w:t>
      </w:r>
      <w:r w:rsidRPr="001659BC">
        <w:t>.</w:t>
      </w:r>
      <w:r w:rsidRPr="001659BC">
        <w:br/>
      </w:r>
    </w:p>
    <w:p w14:paraId="78916672" w14:textId="77777777" w:rsidR="00EA2232" w:rsidRPr="001659BC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1659BC">
        <w:t xml:space="preserve">Respond to and assist the Scrutiny Committee or task groups as required on issues relating to </w:t>
      </w:r>
      <w:r w:rsidRPr="001659BC">
        <w:t>lead responsibilities.</w:t>
      </w:r>
      <w:r w:rsidRPr="001659BC">
        <w:br/>
      </w:r>
    </w:p>
    <w:p w14:paraId="78916673" w14:textId="77777777" w:rsidR="00EA2232" w:rsidRPr="00AE505B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AE505B">
        <w:t>Report on specific agreed projects undertaken and delivered as required by Cabinet Members.</w:t>
      </w:r>
    </w:p>
    <w:p w14:paraId="78916674" w14:textId="77777777" w:rsidR="00EA2232" w:rsidRPr="00AE505B" w:rsidRDefault="00485F0A" w:rsidP="00AE505B">
      <w:pPr>
        <w:pStyle w:val="ListParagraph"/>
        <w:spacing w:line="256" w:lineRule="auto"/>
        <w:ind w:left="1080" w:right="-330"/>
      </w:pPr>
    </w:p>
    <w:p w14:paraId="78916675" w14:textId="77777777" w:rsidR="00EA2232" w:rsidRPr="00AE505B" w:rsidRDefault="00485F0A" w:rsidP="00AE505B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AE505B">
        <w:rPr>
          <w:rFonts w:ascii="Arial" w:hAnsi="Arial" w:cs="Arial"/>
        </w:rPr>
        <w:t>Present an annual report to Cabinet on their work</w:t>
      </w:r>
    </w:p>
    <w:p w14:paraId="78916676" w14:textId="77777777" w:rsidR="00EA2232" w:rsidRPr="00AE505B" w:rsidRDefault="00485F0A" w:rsidP="00AE505B">
      <w:pPr>
        <w:pStyle w:val="ListParagraph"/>
        <w:spacing w:line="256" w:lineRule="auto"/>
        <w:ind w:left="862" w:right="-330"/>
      </w:pPr>
    </w:p>
    <w:p w14:paraId="78916677" w14:textId="77777777" w:rsidR="00AE505B" w:rsidRDefault="00485F0A" w:rsidP="00C521A0">
      <w:pPr>
        <w:pStyle w:val="ListParagraph"/>
        <w:numPr>
          <w:ilvl w:val="0"/>
          <w:numId w:val="10"/>
        </w:numPr>
        <w:spacing w:line="256" w:lineRule="auto"/>
        <w:ind w:left="1080" w:right="-330"/>
      </w:pPr>
      <w:r w:rsidRPr="00AE505B">
        <w:t>The Lead Member role</w:t>
      </w:r>
      <w:r w:rsidRPr="001659BC">
        <w:t xml:space="preserve"> does not have any decision-making powers.</w:t>
      </w:r>
    </w:p>
    <w:p w14:paraId="78916678" w14:textId="77777777" w:rsidR="00AE505B" w:rsidRPr="001659BC" w:rsidRDefault="00485F0A" w:rsidP="00EA2232">
      <w:pPr>
        <w:pStyle w:val="ListParagraph"/>
        <w:ind w:left="360"/>
      </w:pPr>
    </w:p>
    <w:p w14:paraId="78916679" w14:textId="77777777" w:rsidR="00EA2232" w:rsidRDefault="00485F0A" w:rsidP="00EA2232">
      <w:pPr>
        <w:pStyle w:val="ListParagraph"/>
        <w:numPr>
          <w:ilvl w:val="0"/>
          <w:numId w:val="8"/>
        </w:numPr>
        <w:spacing w:after="0" w:line="240" w:lineRule="auto"/>
      </w:pPr>
      <w:r w:rsidRPr="001659BC">
        <w:t xml:space="preserve">The following role </w:t>
      </w:r>
      <w:r>
        <w:t xml:space="preserve">and terms of reference for </w:t>
      </w:r>
      <w:r w:rsidRPr="001659BC">
        <w:t xml:space="preserve">the </w:t>
      </w:r>
      <w:r w:rsidRPr="001659BC">
        <w:rPr>
          <w:b/>
        </w:rPr>
        <w:t>Member Champions</w:t>
      </w:r>
      <w:r>
        <w:t xml:space="preserve"> </w:t>
      </w:r>
      <w:r w:rsidRPr="001659BC">
        <w:t xml:space="preserve">is </w:t>
      </w:r>
      <w:r>
        <w:t>proposed</w:t>
      </w:r>
      <w:r w:rsidRPr="001659BC">
        <w:t>:</w:t>
      </w:r>
      <w:r>
        <w:br/>
      </w:r>
    </w:p>
    <w:p w14:paraId="7891667A" w14:textId="77777777" w:rsidR="00EA2232" w:rsidRPr="001659BC" w:rsidRDefault="00485F0A" w:rsidP="00EA2232">
      <w:pPr>
        <w:pStyle w:val="ListParagraph"/>
        <w:numPr>
          <w:ilvl w:val="0"/>
          <w:numId w:val="11"/>
        </w:numPr>
        <w:spacing w:line="256" w:lineRule="auto"/>
        <w:ind w:right="-330"/>
        <w:rPr>
          <w:szCs w:val="24"/>
        </w:rPr>
      </w:pPr>
      <w:r w:rsidRPr="001659BC">
        <w:rPr>
          <w:szCs w:val="24"/>
        </w:rPr>
        <w:t>Maintain knowledge and awareness of current activities and developments in relation to the Member Champion special interest area.</w:t>
      </w:r>
    </w:p>
    <w:p w14:paraId="7891667B" w14:textId="77777777" w:rsidR="00EA2232" w:rsidRPr="001659BC" w:rsidRDefault="00485F0A" w:rsidP="00EA2232">
      <w:pPr>
        <w:pStyle w:val="ListParagraph"/>
        <w:ind w:left="0" w:right="-330"/>
        <w:rPr>
          <w:szCs w:val="24"/>
        </w:rPr>
      </w:pPr>
    </w:p>
    <w:p w14:paraId="7891667C" w14:textId="77777777" w:rsidR="00EA2232" w:rsidRPr="001659BC" w:rsidRDefault="00485F0A" w:rsidP="00EA2232">
      <w:pPr>
        <w:pStyle w:val="ListParagraph"/>
        <w:numPr>
          <w:ilvl w:val="0"/>
          <w:numId w:val="11"/>
        </w:numPr>
        <w:spacing w:line="256" w:lineRule="auto"/>
        <w:ind w:right="-330"/>
        <w:rPr>
          <w:szCs w:val="24"/>
        </w:rPr>
      </w:pPr>
      <w:r w:rsidRPr="001659BC">
        <w:rPr>
          <w:szCs w:val="24"/>
        </w:rPr>
        <w:t xml:space="preserve">Promote and raise awareness of the Member Champion special interest area with Members and provide any support required </w:t>
      </w:r>
      <w:r>
        <w:rPr>
          <w:szCs w:val="24"/>
        </w:rPr>
        <w:t xml:space="preserve">by </w:t>
      </w:r>
      <w:r w:rsidRPr="001659BC">
        <w:rPr>
          <w:szCs w:val="24"/>
        </w:rPr>
        <w:t>Cabinet Members.</w:t>
      </w:r>
      <w:r w:rsidRPr="001659BC">
        <w:rPr>
          <w:szCs w:val="24"/>
        </w:rPr>
        <w:br/>
      </w:r>
    </w:p>
    <w:p w14:paraId="7891667D" w14:textId="77777777" w:rsidR="00EA2232" w:rsidRPr="00EA2232" w:rsidRDefault="00485F0A" w:rsidP="00EA2232">
      <w:pPr>
        <w:pStyle w:val="ListParagraph"/>
        <w:numPr>
          <w:ilvl w:val="0"/>
          <w:numId w:val="11"/>
        </w:numPr>
        <w:spacing w:line="256" w:lineRule="auto"/>
        <w:ind w:right="-330"/>
        <w:rPr>
          <w:szCs w:val="24"/>
        </w:rPr>
      </w:pPr>
      <w:r w:rsidRPr="001659BC">
        <w:rPr>
          <w:szCs w:val="24"/>
        </w:rPr>
        <w:t>Attend network meetings relevant to the Member Champion special interest area.</w:t>
      </w:r>
      <w:r>
        <w:rPr>
          <w:szCs w:val="24"/>
        </w:rPr>
        <w:br/>
      </w:r>
    </w:p>
    <w:p w14:paraId="7891667E" w14:textId="77777777" w:rsidR="006149F1" w:rsidRPr="00AE505B" w:rsidRDefault="00485F0A" w:rsidP="00AE505B">
      <w:pPr>
        <w:pStyle w:val="ListParagraph"/>
        <w:numPr>
          <w:ilvl w:val="0"/>
          <w:numId w:val="11"/>
        </w:numPr>
        <w:spacing w:after="0" w:line="240" w:lineRule="auto"/>
        <w:ind w:right="-330"/>
      </w:pPr>
      <w:r w:rsidRPr="001659BC">
        <w:t>The Member Champion role does not ha</w:t>
      </w:r>
      <w:r w:rsidRPr="001659BC">
        <w:t>ve any decision-making powers.</w:t>
      </w:r>
    </w:p>
    <w:p w14:paraId="7891667F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 xml:space="preserve">Risk </w:t>
      </w:r>
    </w:p>
    <w:p w14:paraId="78916680" w14:textId="77777777" w:rsidR="006149F1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There are no risk management implications as a result of this report.</w:t>
      </w:r>
      <w:r w:rsidRPr="009F51C7">
        <w:rPr>
          <w:rFonts w:cstheme="minorHAnsi"/>
          <w:bCs/>
        </w:rPr>
        <w:t xml:space="preserve"> </w:t>
      </w:r>
    </w:p>
    <w:p w14:paraId="78916681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Equality and diversity</w:t>
      </w:r>
    </w:p>
    <w:p w14:paraId="78916682" w14:textId="77777777" w:rsidR="006149F1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There are no equality and diversity implications as a result of this report</w:t>
      </w:r>
      <w:r w:rsidRPr="009F51C7">
        <w:rPr>
          <w:rFonts w:cstheme="minorHAnsi"/>
          <w:bCs/>
        </w:rPr>
        <w:t>.</w:t>
      </w:r>
      <w:r>
        <w:rPr>
          <w:rFonts w:cstheme="minorHAnsi"/>
          <w:bCs/>
        </w:rPr>
        <w:t xml:space="preserve">  However, it is noted that the Lead Member for Social Equality and Justice will play a key role in taking this important area forward with the relevant Cabinet Member. </w:t>
      </w:r>
      <w:r w:rsidRPr="009F51C7">
        <w:rPr>
          <w:rFonts w:cstheme="minorHAnsi"/>
          <w:bCs/>
        </w:rPr>
        <w:t xml:space="preserve"> </w:t>
      </w:r>
    </w:p>
    <w:p w14:paraId="78916683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 xml:space="preserve">Air quality implications </w:t>
      </w:r>
    </w:p>
    <w:p w14:paraId="78916684" w14:textId="77777777" w:rsidR="006149F1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air quality implications as a result of </w:t>
      </w:r>
      <w:r>
        <w:rPr>
          <w:rFonts w:cstheme="minorHAnsi"/>
          <w:bCs/>
        </w:rPr>
        <w:t>this report.  However, it is noted that the Lead Member for Climate Change will play a key role in taking this this important area forward with the relevant Cabinet Member</w:t>
      </w:r>
      <w:r w:rsidRPr="009F51C7">
        <w:rPr>
          <w:rFonts w:cstheme="minorHAnsi"/>
          <w:bCs/>
        </w:rPr>
        <w:t>.</w:t>
      </w:r>
    </w:p>
    <w:p w14:paraId="78916685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Comments of the Statutory Finance Officer</w:t>
      </w:r>
    </w:p>
    <w:p w14:paraId="78916686" w14:textId="77777777" w:rsidR="006149F1" w:rsidRPr="009F51C7" w:rsidRDefault="00485F0A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financial implications as a </w:t>
      </w:r>
      <w:r>
        <w:rPr>
          <w:rFonts w:cstheme="minorHAnsi"/>
          <w:bCs/>
        </w:rPr>
        <w:t>result of this report</w:t>
      </w:r>
      <w:r w:rsidRPr="009F51C7">
        <w:rPr>
          <w:rFonts w:cstheme="minorHAnsi"/>
          <w:bCs/>
        </w:rPr>
        <w:t>.</w:t>
      </w:r>
    </w:p>
    <w:p w14:paraId="78916687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Comments of the Monitoring Officer</w:t>
      </w:r>
    </w:p>
    <w:p w14:paraId="78916688" w14:textId="77777777" w:rsidR="00D4431F" w:rsidRDefault="00485F0A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This report is in line with the Council’s constitution. </w:t>
      </w:r>
    </w:p>
    <w:p w14:paraId="78916689" w14:textId="77777777" w:rsidR="00EA2232" w:rsidRPr="009F51C7" w:rsidRDefault="00485F0A" w:rsidP="00EA2232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7891668A" w14:textId="77777777" w:rsidR="006149F1" w:rsidRPr="009F51C7" w:rsidRDefault="00485F0A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7891668B" w14:textId="77777777" w:rsidR="00D4431F" w:rsidRPr="009F51C7" w:rsidRDefault="00485F0A" w:rsidP="00D4431F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9F51C7">
        <w:rPr>
          <w:rStyle w:val="Heading2Char"/>
          <w:rFonts w:asciiTheme="majorHAnsi" w:eastAsiaTheme="minorHAnsi" w:hAnsiTheme="majorHAnsi" w:cstheme="majorHAnsi"/>
          <w:sz w:val="22"/>
        </w:rPr>
        <w:t>Background documents</w:t>
      </w:r>
      <w:r w:rsidRPr="009F51C7">
        <w:rPr>
          <w:rFonts w:asciiTheme="majorHAnsi" w:hAnsiTheme="majorHAnsi" w:cstheme="majorHAnsi"/>
          <w:bCs/>
          <w:sz w:val="14"/>
        </w:rPr>
        <w:t xml:space="preserve"> </w:t>
      </w:r>
    </w:p>
    <w:p w14:paraId="7891668C" w14:textId="77777777" w:rsidR="00D4431F" w:rsidRPr="009F51C7" w:rsidRDefault="00485F0A" w:rsidP="00CA04F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background documents. </w:t>
      </w:r>
    </w:p>
    <w:p w14:paraId="7891668D" w14:textId="77777777" w:rsidR="00CA04F3" w:rsidRPr="009F51C7" w:rsidRDefault="00485F0A" w:rsidP="00CA04F3">
      <w:pPr>
        <w:spacing w:after="0" w:line="240" w:lineRule="auto"/>
        <w:jc w:val="both"/>
        <w:rPr>
          <w:rFonts w:cstheme="minorHAnsi"/>
          <w:bCs/>
        </w:rPr>
      </w:pPr>
    </w:p>
    <w:p w14:paraId="7891668E" w14:textId="77777777" w:rsidR="00D4431F" w:rsidRPr="009F51C7" w:rsidRDefault="00485F0A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Appendices</w:t>
      </w:r>
    </w:p>
    <w:p w14:paraId="7891668F" w14:textId="77777777" w:rsidR="00D4431F" w:rsidRPr="009F51C7" w:rsidRDefault="00485F0A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appendices. </w:t>
      </w:r>
    </w:p>
    <w:p w14:paraId="78916690" w14:textId="77777777" w:rsidR="006149F1" w:rsidRPr="009F51C7" w:rsidRDefault="00485F0A" w:rsidP="006149F1">
      <w:pPr>
        <w:spacing w:after="0" w:line="240" w:lineRule="auto"/>
        <w:jc w:val="both"/>
        <w:rPr>
          <w:rFonts w:cstheme="minorHAnsi"/>
          <w:bCs/>
        </w:rPr>
      </w:pPr>
    </w:p>
    <w:p w14:paraId="78916691" w14:textId="77777777" w:rsidR="00D4431F" w:rsidRPr="00D4431F" w:rsidRDefault="00485F0A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Chris Moister</w:t>
      </w:r>
    </w:p>
    <w:p w14:paraId="78916692" w14:textId="77777777" w:rsidR="00D4431F" w:rsidRPr="00D4431F" w:rsidRDefault="00485F0A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Director of Governance (Moni</w:t>
      </w:r>
      <w:r>
        <w:rPr>
          <w:rFonts w:cstheme="minorHAnsi"/>
          <w:bCs/>
        </w:rPr>
        <w:t>toring Officer)</w:t>
      </w:r>
    </w:p>
    <w:p w14:paraId="78916693" w14:textId="77777777" w:rsidR="00D4431F" w:rsidRPr="00D4431F" w:rsidRDefault="00485F0A" w:rsidP="00D4431F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153"/>
        <w:gridCol w:w="1520"/>
        <w:gridCol w:w="1237"/>
      </w:tblGrid>
      <w:tr w:rsidR="00570347" w14:paraId="78916698" w14:textId="77777777" w:rsidTr="00007E0F">
        <w:tc>
          <w:tcPr>
            <w:tcW w:w="3998" w:type="dxa"/>
            <w:shd w:val="clear" w:color="auto" w:fill="auto"/>
          </w:tcPr>
          <w:p w14:paraId="78916694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153" w:type="dxa"/>
          </w:tcPr>
          <w:p w14:paraId="78916695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20" w:type="dxa"/>
            <w:shd w:val="clear" w:color="auto" w:fill="auto"/>
          </w:tcPr>
          <w:p w14:paraId="78916696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37" w:type="dxa"/>
            <w:shd w:val="clear" w:color="auto" w:fill="auto"/>
          </w:tcPr>
          <w:p w14:paraId="78916697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570347" w14:paraId="7891669D" w14:textId="77777777" w:rsidTr="00007E0F">
        <w:tc>
          <w:tcPr>
            <w:tcW w:w="3998" w:type="dxa"/>
            <w:shd w:val="clear" w:color="auto" w:fill="auto"/>
          </w:tcPr>
          <w:p w14:paraId="78916699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Darren</w:t>
            </w:r>
            <w:r w:rsidRPr="00D4431F">
              <w:rPr>
                <w:rFonts w:cstheme="minorHAnsi"/>
                <w:bCs/>
              </w:rPr>
              <w:t xml:space="preserve"> Cranshaw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Shared Services Lead - Democratic, Scrutiny &amp; Electoral Services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153" w:type="dxa"/>
          </w:tcPr>
          <w:p w14:paraId="7891669A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proofErr w:type="spellStart"/>
            <w:r>
              <w:rPr>
                <w:rFonts w:cstheme="minorHAnsi"/>
                <w:bCs/>
              </w:rPr>
              <w:t>dcranshaw</w:t>
            </w:r>
            <w:proofErr w:type="spellEnd"/>
            <w:r>
              <w:rPr>
                <w:rFonts w:cstheme="minorHAnsi"/>
                <w:bCs/>
              </w:rPr>
              <w:t>@</w:t>
            </w:r>
            <w:r>
              <w:rPr>
                <w:rFonts w:cstheme="minorHAnsi"/>
                <w:bCs/>
              </w:rPr>
              <w:br/>
              <w:t>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14:paraId="7891669B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5512</w:t>
            </w:r>
          </w:p>
        </w:tc>
        <w:tc>
          <w:tcPr>
            <w:tcW w:w="1237" w:type="dxa"/>
            <w:shd w:val="clear" w:color="auto" w:fill="auto"/>
          </w:tcPr>
          <w:p w14:paraId="7891669C" w14:textId="77777777" w:rsidR="00D4431F" w:rsidRPr="00D4431F" w:rsidRDefault="00485F0A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27/05/21</w:t>
            </w:r>
          </w:p>
        </w:tc>
      </w:tr>
    </w:tbl>
    <w:p w14:paraId="7891669E" w14:textId="77777777" w:rsidR="0025620C" w:rsidRPr="005C459D" w:rsidRDefault="00485F0A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FE4"/>
    <w:multiLevelType w:val="hybridMultilevel"/>
    <w:tmpl w:val="83B435B0"/>
    <w:lvl w:ilvl="0" w:tplc="FF60A5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09C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A858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2033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2872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346E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F695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B0AE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288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8102E"/>
    <w:multiLevelType w:val="hybridMultilevel"/>
    <w:tmpl w:val="9F8EAFDA"/>
    <w:lvl w:ilvl="0" w:tplc="FE42B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9CF70A" w:tentative="1">
      <w:start w:val="1"/>
      <w:numFmt w:val="lowerLetter"/>
      <w:lvlText w:val="%2."/>
      <w:lvlJc w:val="left"/>
      <w:pPr>
        <w:ind w:left="1080" w:hanging="360"/>
      </w:pPr>
    </w:lvl>
    <w:lvl w:ilvl="2" w:tplc="DE785DF0" w:tentative="1">
      <w:start w:val="1"/>
      <w:numFmt w:val="lowerRoman"/>
      <w:lvlText w:val="%3."/>
      <w:lvlJc w:val="right"/>
      <w:pPr>
        <w:ind w:left="1800" w:hanging="180"/>
      </w:pPr>
    </w:lvl>
    <w:lvl w:ilvl="3" w:tplc="572E0E7E" w:tentative="1">
      <w:start w:val="1"/>
      <w:numFmt w:val="decimal"/>
      <w:lvlText w:val="%4."/>
      <w:lvlJc w:val="left"/>
      <w:pPr>
        <w:ind w:left="2520" w:hanging="360"/>
      </w:pPr>
    </w:lvl>
    <w:lvl w:ilvl="4" w:tplc="6D166B1C" w:tentative="1">
      <w:start w:val="1"/>
      <w:numFmt w:val="lowerLetter"/>
      <w:lvlText w:val="%5."/>
      <w:lvlJc w:val="left"/>
      <w:pPr>
        <w:ind w:left="3240" w:hanging="360"/>
      </w:pPr>
    </w:lvl>
    <w:lvl w:ilvl="5" w:tplc="704A6A00" w:tentative="1">
      <w:start w:val="1"/>
      <w:numFmt w:val="lowerRoman"/>
      <w:lvlText w:val="%6."/>
      <w:lvlJc w:val="right"/>
      <w:pPr>
        <w:ind w:left="3960" w:hanging="180"/>
      </w:pPr>
    </w:lvl>
    <w:lvl w:ilvl="6" w:tplc="1304C25E" w:tentative="1">
      <w:start w:val="1"/>
      <w:numFmt w:val="decimal"/>
      <w:lvlText w:val="%7."/>
      <w:lvlJc w:val="left"/>
      <w:pPr>
        <w:ind w:left="4680" w:hanging="360"/>
      </w:pPr>
    </w:lvl>
    <w:lvl w:ilvl="7" w:tplc="2182E654" w:tentative="1">
      <w:start w:val="1"/>
      <w:numFmt w:val="lowerLetter"/>
      <w:lvlText w:val="%8."/>
      <w:lvlJc w:val="left"/>
      <w:pPr>
        <w:ind w:left="5400" w:hanging="360"/>
      </w:pPr>
    </w:lvl>
    <w:lvl w:ilvl="8" w:tplc="A7760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20B37"/>
    <w:multiLevelType w:val="hybridMultilevel"/>
    <w:tmpl w:val="CDD290FE"/>
    <w:lvl w:ilvl="0" w:tplc="99EEDAE2">
      <w:start w:val="1"/>
      <w:numFmt w:val="lowerLetter"/>
      <w:lvlText w:val="%1)"/>
      <w:lvlJc w:val="left"/>
      <w:pPr>
        <w:ind w:left="360" w:hanging="360"/>
      </w:pPr>
    </w:lvl>
    <w:lvl w:ilvl="1" w:tplc="C52847F2">
      <w:start w:val="1"/>
      <w:numFmt w:val="lowerLetter"/>
      <w:lvlText w:val="%2."/>
      <w:lvlJc w:val="left"/>
      <w:pPr>
        <w:ind w:left="1080" w:hanging="360"/>
      </w:pPr>
    </w:lvl>
    <w:lvl w:ilvl="2" w:tplc="7F2640DA">
      <w:start w:val="1"/>
      <w:numFmt w:val="lowerRoman"/>
      <w:lvlText w:val="%3."/>
      <w:lvlJc w:val="right"/>
      <w:pPr>
        <w:ind w:left="1800" w:hanging="180"/>
      </w:pPr>
    </w:lvl>
    <w:lvl w:ilvl="3" w:tplc="65D051DE">
      <w:start w:val="1"/>
      <w:numFmt w:val="decimal"/>
      <w:lvlText w:val="%4."/>
      <w:lvlJc w:val="left"/>
      <w:pPr>
        <w:ind w:left="2520" w:hanging="360"/>
      </w:pPr>
    </w:lvl>
    <w:lvl w:ilvl="4" w:tplc="14CAFCAA">
      <w:start w:val="1"/>
      <w:numFmt w:val="lowerLetter"/>
      <w:lvlText w:val="%5."/>
      <w:lvlJc w:val="left"/>
      <w:pPr>
        <w:ind w:left="3240" w:hanging="360"/>
      </w:pPr>
    </w:lvl>
    <w:lvl w:ilvl="5" w:tplc="88768FBC">
      <w:start w:val="1"/>
      <w:numFmt w:val="lowerRoman"/>
      <w:lvlText w:val="%6."/>
      <w:lvlJc w:val="right"/>
      <w:pPr>
        <w:ind w:left="3960" w:hanging="180"/>
      </w:pPr>
    </w:lvl>
    <w:lvl w:ilvl="6" w:tplc="8390BEE0">
      <w:start w:val="1"/>
      <w:numFmt w:val="decimal"/>
      <w:lvlText w:val="%7."/>
      <w:lvlJc w:val="left"/>
      <w:pPr>
        <w:ind w:left="4680" w:hanging="360"/>
      </w:pPr>
    </w:lvl>
    <w:lvl w:ilvl="7" w:tplc="2BC24090">
      <w:start w:val="1"/>
      <w:numFmt w:val="lowerLetter"/>
      <w:lvlText w:val="%8."/>
      <w:lvlJc w:val="left"/>
      <w:pPr>
        <w:ind w:left="5400" w:hanging="360"/>
      </w:pPr>
    </w:lvl>
    <w:lvl w:ilvl="8" w:tplc="3E2A497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82B4B"/>
    <w:multiLevelType w:val="hybridMultilevel"/>
    <w:tmpl w:val="27D0AF2A"/>
    <w:lvl w:ilvl="0" w:tplc="E348E30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C82E123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D3BEAF40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D48802A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162440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B92D51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8A4256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A2E9C6C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510C3E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B0324D4"/>
    <w:multiLevelType w:val="hybridMultilevel"/>
    <w:tmpl w:val="0CE2B5E6"/>
    <w:lvl w:ilvl="0" w:tplc="41A2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C11CF6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8A36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F408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E8D2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B267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4B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9AC7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801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EC42E2"/>
    <w:multiLevelType w:val="hybridMultilevel"/>
    <w:tmpl w:val="37ECB20A"/>
    <w:lvl w:ilvl="0" w:tplc="E2986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9C4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6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6B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C7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6B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60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E2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0C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2CDE"/>
    <w:multiLevelType w:val="hybridMultilevel"/>
    <w:tmpl w:val="5B6827D0"/>
    <w:lvl w:ilvl="0" w:tplc="94C0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3F40E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E3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EA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E6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B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B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6B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EB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00E5"/>
    <w:multiLevelType w:val="hybridMultilevel"/>
    <w:tmpl w:val="274863AA"/>
    <w:lvl w:ilvl="0" w:tplc="2F36A9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ADBA3D84" w:tentative="1">
      <w:start w:val="1"/>
      <w:numFmt w:val="lowerLetter"/>
      <w:lvlText w:val="%2."/>
      <w:lvlJc w:val="left"/>
      <w:pPr>
        <w:ind w:left="1440" w:hanging="360"/>
      </w:pPr>
    </w:lvl>
    <w:lvl w:ilvl="2" w:tplc="7B54BC9E" w:tentative="1">
      <w:start w:val="1"/>
      <w:numFmt w:val="lowerRoman"/>
      <w:lvlText w:val="%3."/>
      <w:lvlJc w:val="right"/>
      <w:pPr>
        <w:ind w:left="2160" w:hanging="180"/>
      </w:pPr>
    </w:lvl>
    <w:lvl w:ilvl="3" w:tplc="6FE04180" w:tentative="1">
      <w:start w:val="1"/>
      <w:numFmt w:val="decimal"/>
      <w:lvlText w:val="%4."/>
      <w:lvlJc w:val="left"/>
      <w:pPr>
        <w:ind w:left="2880" w:hanging="360"/>
      </w:pPr>
    </w:lvl>
    <w:lvl w:ilvl="4" w:tplc="175C662A" w:tentative="1">
      <w:start w:val="1"/>
      <w:numFmt w:val="lowerLetter"/>
      <w:lvlText w:val="%5."/>
      <w:lvlJc w:val="left"/>
      <w:pPr>
        <w:ind w:left="3600" w:hanging="360"/>
      </w:pPr>
    </w:lvl>
    <w:lvl w:ilvl="5" w:tplc="D88AC474" w:tentative="1">
      <w:start w:val="1"/>
      <w:numFmt w:val="lowerRoman"/>
      <w:lvlText w:val="%6."/>
      <w:lvlJc w:val="right"/>
      <w:pPr>
        <w:ind w:left="4320" w:hanging="180"/>
      </w:pPr>
    </w:lvl>
    <w:lvl w:ilvl="6" w:tplc="222EB06C" w:tentative="1">
      <w:start w:val="1"/>
      <w:numFmt w:val="decimal"/>
      <w:lvlText w:val="%7."/>
      <w:lvlJc w:val="left"/>
      <w:pPr>
        <w:ind w:left="5040" w:hanging="360"/>
      </w:pPr>
    </w:lvl>
    <w:lvl w:ilvl="7" w:tplc="BADAEECC" w:tentative="1">
      <w:start w:val="1"/>
      <w:numFmt w:val="lowerLetter"/>
      <w:lvlText w:val="%8."/>
      <w:lvlJc w:val="left"/>
      <w:pPr>
        <w:ind w:left="5760" w:hanging="360"/>
      </w:pPr>
    </w:lvl>
    <w:lvl w:ilvl="8" w:tplc="8B0A6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524EC"/>
    <w:multiLevelType w:val="hybridMultilevel"/>
    <w:tmpl w:val="C83AE318"/>
    <w:lvl w:ilvl="0" w:tplc="818C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66A43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E8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03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4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66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4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0A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45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1066"/>
    <w:multiLevelType w:val="hybridMultilevel"/>
    <w:tmpl w:val="29A03522"/>
    <w:lvl w:ilvl="0" w:tplc="5F36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C369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0E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8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B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5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4B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28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C7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7C74"/>
    <w:multiLevelType w:val="hybridMultilevel"/>
    <w:tmpl w:val="986ABE88"/>
    <w:lvl w:ilvl="0" w:tplc="0B18E184">
      <w:start w:val="1"/>
      <w:numFmt w:val="lowerLetter"/>
      <w:lvlText w:val="%1)"/>
      <w:lvlJc w:val="left"/>
      <w:pPr>
        <w:ind w:left="1080" w:hanging="360"/>
      </w:pPr>
    </w:lvl>
    <w:lvl w:ilvl="1" w:tplc="242276C4" w:tentative="1">
      <w:start w:val="1"/>
      <w:numFmt w:val="lowerLetter"/>
      <w:lvlText w:val="%2."/>
      <w:lvlJc w:val="left"/>
      <w:pPr>
        <w:ind w:left="1800" w:hanging="360"/>
      </w:pPr>
    </w:lvl>
    <w:lvl w:ilvl="2" w:tplc="DE3A096E" w:tentative="1">
      <w:start w:val="1"/>
      <w:numFmt w:val="lowerRoman"/>
      <w:lvlText w:val="%3."/>
      <w:lvlJc w:val="right"/>
      <w:pPr>
        <w:ind w:left="2520" w:hanging="180"/>
      </w:pPr>
    </w:lvl>
    <w:lvl w:ilvl="3" w:tplc="1B2CCAC0" w:tentative="1">
      <w:start w:val="1"/>
      <w:numFmt w:val="decimal"/>
      <w:lvlText w:val="%4."/>
      <w:lvlJc w:val="left"/>
      <w:pPr>
        <w:ind w:left="3240" w:hanging="360"/>
      </w:pPr>
    </w:lvl>
    <w:lvl w:ilvl="4" w:tplc="C0724AFA" w:tentative="1">
      <w:start w:val="1"/>
      <w:numFmt w:val="lowerLetter"/>
      <w:lvlText w:val="%5."/>
      <w:lvlJc w:val="left"/>
      <w:pPr>
        <w:ind w:left="3960" w:hanging="360"/>
      </w:pPr>
    </w:lvl>
    <w:lvl w:ilvl="5" w:tplc="E52C4EB0" w:tentative="1">
      <w:start w:val="1"/>
      <w:numFmt w:val="lowerRoman"/>
      <w:lvlText w:val="%6."/>
      <w:lvlJc w:val="right"/>
      <w:pPr>
        <w:ind w:left="4680" w:hanging="180"/>
      </w:pPr>
    </w:lvl>
    <w:lvl w:ilvl="6" w:tplc="18D4F18E" w:tentative="1">
      <w:start w:val="1"/>
      <w:numFmt w:val="decimal"/>
      <w:lvlText w:val="%7."/>
      <w:lvlJc w:val="left"/>
      <w:pPr>
        <w:ind w:left="5400" w:hanging="360"/>
      </w:pPr>
    </w:lvl>
    <w:lvl w:ilvl="7" w:tplc="83ACD5AE" w:tentative="1">
      <w:start w:val="1"/>
      <w:numFmt w:val="lowerLetter"/>
      <w:lvlText w:val="%8."/>
      <w:lvlJc w:val="left"/>
      <w:pPr>
        <w:ind w:left="6120" w:hanging="360"/>
      </w:pPr>
    </w:lvl>
    <w:lvl w:ilvl="8" w:tplc="260AB6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843E1"/>
    <w:multiLevelType w:val="hybridMultilevel"/>
    <w:tmpl w:val="B456DFAE"/>
    <w:lvl w:ilvl="0" w:tplc="15C469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00DF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B67B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6E4B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C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5ACC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B087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5EC9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784F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872A1"/>
    <w:multiLevelType w:val="hybridMultilevel"/>
    <w:tmpl w:val="700E460A"/>
    <w:lvl w:ilvl="0" w:tplc="8408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7C5C7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34A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AF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CA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46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0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23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F8E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47"/>
    <w:rsid w:val="00485F0A"/>
    <w:rsid w:val="005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662F"/>
  <w15:docId w15:val="{C188C772-77AA-4350-B901-DB51A855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108677-17F6-4BC4-962F-30269894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Darren Cranshaw</cp:lastModifiedBy>
  <cp:revision>26</cp:revision>
  <cp:lastPrinted>2014-03-21T13:56:00Z</cp:lastPrinted>
  <dcterms:created xsi:type="dcterms:W3CDTF">2021-01-25T09:54:00Z</dcterms:created>
  <dcterms:modified xsi:type="dcterms:W3CDTF">2021-06-08T08:33:00Z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Informal Cabinet Briefing</vt:lpwstr>
  </property>
  <property fmtid="{D5CDD505-2E9C-101B-9397-08002B2CF9AE}" pid="3" name="IssueTitle">
    <vt:lpwstr>Lead Member Roles - Terms of Reference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Thursday, 3 June 2021</vt:lpwstr>
  </property>
</Properties>
</file>